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99C" w:rsidRDefault="00DB699C" w:rsidP="00DB699C">
      <w:r>
        <w:t>СПИСАК ПОСЛОВНИХ ПРОСТОРА КО</w:t>
      </w:r>
      <w:r>
        <w:rPr>
          <w:lang w:val="sr-Cyrl-RS"/>
        </w:rPr>
        <w:t>ЈИ</w:t>
      </w:r>
      <w:r>
        <w:t xml:space="preserve"> СЕ МОГУ ДАТИ У ЗАКУП У ПОСТУПКУ НЕПОСРЕДНЕ ПОГОДБE</w:t>
      </w:r>
    </w:p>
    <w:p w:rsidR="00DB699C" w:rsidRDefault="00DB699C" w:rsidP="00DB699C"/>
    <w:p w:rsidR="00DB699C" w:rsidRDefault="00DB699C" w:rsidP="00DB699C">
      <w:pPr>
        <w:jc w:val="both"/>
      </w:pPr>
    </w:p>
    <w:tbl>
      <w:tblPr>
        <w:tblStyle w:val="TableGrid"/>
        <w:tblW w:w="9353" w:type="dxa"/>
        <w:tblInd w:w="0" w:type="dxa"/>
        <w:tblLook w:val="04A0" w:firstRow="1" w:lastRow="0" w:firstColumn="1" w:lastColumn="0" w:noHBand="0" w:noVBand="1"/>
      </w:tblPr>
      <w:tblGrid>
        <w:gridCol w:w="802"/>
        <w:gridCol w:w="1979"/>
        <w:gridCol w:w="1609"/>
        <w:gridCol w:w="3259"/>
        <w:gridCol w:w="1704"/>
      </w:tblGrid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rPr>
                <w:sz w:val="20"/>
                <w:lang w:val="sr-Cyrl-CS"/>
              </w:rPr>
            </w:pPr>
            <w:proofErr w:type="spellStart"/>
            <w:r>
              <w:rPr>
                <w:sz w:val="20"/>
              </w:rPr>
              <w:t>Ред</w:t>
            </w:r>
            <w:proofErr w:type="spellEnd"/>
            <w:r>
              <w:rPr>
                <w:sz w:val="20"/>
                <w:lang w:val="sr-Cyrl-CS"/>
              </w:rPr>
              <w:t>ни</w:t>
            </w:r>
          </w:p>
          <w:p w:rsidR="00DB699C" w:rsidRDefault="00DB699C">
            <w:pPr>
              <w:spacing w:line="240" w:lineRule="auto"/>
              <w:ind w:left="-44" w:right="-109" w:firstLine="2"/>
            </w:pPr>
            <w:proofErr w:type="spellStart"/>
            <w:proofErr w:type="gramStart"/>
            <w:r>
              <w:rPr>
                <w:sz w:val="20"/>
              </w:rPr>
              <w:t>бр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Адреса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пословног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простора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after="26" w:line="240" w:lineRule="auto"/>
              <w:ind w:left="53" w:right="0"/>
            </w:pPr>
            <w:proofErr w:type="spellStart"/>
            <w:r>
              <w:rPr>
                <w:sz w:val="20"/>
              </w:rPr>
              <w:t>Површина</w:t>
            </w:r>
            <w:proofErr w:type="spellEnd"/>
            <w:r>
              <w:rPr>
                <w:sz w:val="20"/>
              </w:rPr>
              <w:t xml:space="preserve"> у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Делатност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Почетна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висина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закупнине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динарима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м</w:t>
            </w:r>
            <w:r>
              <w:rPr>
                <w:sz w:val="20"/>
                <w:vertAlign w:val="superscript"/>
              </w:rPr>
              <w:t xml:space="preserve">2 </w:t>
            </w:r>
            <w:proofErr w:type="spellStart"/>
            <w:r>
              <w:rPr>
                <w:sz w:val="20"/>
              </w:rPr>
              <w:t>месечно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без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пдв</w:t>
            </w:r>
            <w:proofErr w:type="spellEnd"/>
            <w:r>
              <w:rPr>
                <w:sz w:val="20"/>
              </w:rPr>
              <w:t>-а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Latn-CS"/>
              </w:rPr>
              <w:t xml:space="preserve">      </w:t>
            </w:r>
            <w:r w:rsidR="009F04B4">
              <w:rPr>
                <w:sz w:val="20"/>
                <w:lang w:val="sr-Cyrl-RS"/>
              </w:rPr>
              <w:t>1</w:t>
            </w:r>
            <w:r>
              <w:rPr>
                <w:sz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34"/>
            </w:pPr>
            <w:proofErr w:type="spellStart"/>
            <w:r>
              <w:rPr>
                <w:sz w:val="20"/>
              </w:rPr>
              <w:t>Нови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Јеврејска</w:t>
            </w:r>
            <w:proofErr w:type="spellEnd"/>
            <w:r>
              <w:rPr>
                <w:sz w:val="20"/>
              </w:rPr>
              <w:t xml:space="preserve"> 17, </w:t>
            </w:r>
            <w:proofErr w:type="spellStart"/>
            <w:r>
              <w:rPr>
                <w:sz w:val="20"/>
              </w:rPr>
              <w:t>дворишни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локал</w:t>
            </w:r>
            <w:proofErr w:type="spellEnd"/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</w:pPr>
            <w:r>
              <w:rPr>
                <w:sz w:val="20"/>
              </w:rPr>
              <w:t>34,86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</w:pPr>
            <w:proofErr w:type="spellStart"/>
            <w:r>
              <w:rPr>
                <w:sz w:val="20"/>
              </w:rPr>
              <w:t>магацин</w:t>
            </w:r>
            <w:proofErr w:type="spellEnd"/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</w:pPr>
            <w:r>
              <w:rPr>
                <w:sz w:val="20"/>
              </w:rPr>
              <w:t>227,92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9F04B4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2</w:t>
            </w:r>
            <w:r w:rsidR="00DB699C">
              <w:rPr>
                <w:sz w:val="20"/>
                <w:lang w:val="sr-Cyrl-R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 xml:space="preserve">Нови Сад, Јеврејска 28 ( дворишни локал) 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12,61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магацин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227,92</w:t>
            </w:r>
          </w:p>
        </w:tc>
      </w:tr>
      <w:tr w:rsidR="00592C8B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8B" w:rsidRDefault="00592C8B">
            <w:pPr>
              <w:spacing w:line="240" w:lineRule="auto"/>
              <w:ind w:left="-44" w:right="-109" w:firstLine="2"/>
              <w:jc w:val="bot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     3.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Јеврејска 25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14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60,47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Трговина, занатство, услужна делатност, административна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92C8B" w:rsidRDefault="00592C8B">
            <w:pPr>
              <w:spacing w:line="240" w:lineRule="auto"/>
              <w:ind w:left="5" w:right="0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1.243,20</w:t>
            </w:r>
          </w:p>
        </w:tc>
      </w:tr>
      <w:tr w:rsidR="00DB699C" w:rsidTr="00DB699C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9C" w:rsidRDefault="00AD32B8">
            <w:pPr>
              <w:spacing w:line="240" w:lineRule="auto"/>
              <w:ind w:left="-44" w:right="-109" w:firstLine="2"/>
              <w:jc w:val="both"/>
              <w:rPr>
                <w:sz w:val="20"/>
                <w:lang w:val="sr-Cyrl-CS"/>
              </w:rPr>
            </w:pPr>
            <w:r>
              <w:rPr>
                <w:sz w:val="20"/>
                <w:lang w:val="sr-Cyrl-CS"/>
              </w:rPr>
              <w:t xml:space="preserve">     4</w:t>
            </w:r>
            <w:r w:rsidR="001A315C">
              <w:rPr>
                <w:sz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Степановићево, Војводе Степе Степановића 111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51,10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after="160" w:line="240" w:lineRule="auto"/>
              <w:ind w:right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занатство и услужне делатности,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B699C" w:rsidRDefault="00DB699C">
            <w:pPr>
              <w:spacing w:line="240" w:lineRule="auto"/>
              <w:ind w:left="32" w:right="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124,32</w:t>
            </w:r>
          </w:p>
        </w:tc>
      </w:tr>
      <w:tr w:rsidR="006F482F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82F" w:rsidRPr="006F482F" w:rsidRDefault="005E159A" w:rsidP="005E159A">
            <w:pPr>
              <w:tabs>
                <w:tab w:val="left" w:pos="8100"/>
              </w:tabs>
              <w:spacing w:line="240" w:lineRule="auto"/>
              <w:ind w:right="0"/>
              <w:jc w:val="both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</w:rPr>
              <w:t xml:space="preserve">   </w:t>
            </w:r>
            <w:r w:rsidR="00AD32B8">
              <w:rPr>
                <w:color w:val="auto"/>
                <w:sz w:val="20"/>
                <w:szCs w:val="20"/>
                <w:lang w:val="sr-Cyrl-CS"/>
              </w:rPr>
              <w:t xml:space="preserve">  5</w:t>
            </w:r>
            <w:r w:rsidR="001A315C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>Трг Марфије Трандафил 22, Нови Сад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 w:rsidRPr="006F482F">
              <w:rPr>
                <w:color w:val="auto"/>
                <w:sz w:val="20"/>
                <w:szCs w:val="20"/>
                <w:lang w:val="sr-Cyrl-CS"/>
              </w:rPr>
              <w:t>11,89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Трговина, занатство, услужна, 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>дминистративна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482F" w:rsidRPr="006F482F" w:rsidRDefault="006F482F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787,36</w:t>
            </w:r>
          </w:p>
        </w:tc>
      </w:tr>
      <w:tr w:rsidR="00694D6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D64" w:rsidRPr="00694D64" w:rsidRDefault="00AD32B8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6</w:t>
            </w:r>
            <w:r w:rsidR="006D3F7A">
              <w:rPr>
                <w:color w:val="auto"/>
                <w:sz w:val="20"/>
                <w:szCs w:val="20"/>
                <w:lang w:val="sr-Latn-RS"/>
              </w:rPr>
              <w:t>.</w:t>
            </w:r>
            <w:r w:rsidR="00694D64">
              <w:rPr>
                <w:color w:val="auto"/>
                <w:sz w:val="20"/>
                <w:szCs w:val="20"/>
                <w:lang w:val="sr-Latn-RS"/>
              </w:rPr>
              <w:t xml:space="preserve">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Футог, Цара Лазара 29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P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Latn-RS"/>
              </w:rPr>
            </w:pPr>
            <w:r>
              <w:rPr>
                <w:color w:val="auto"/>
                <w:sz w:val="20"/>
                <w:szCs w:val="20"/>
                <w:lang w:val="sr-Latn-RS"/>
              </w:rPr>
              <w:t>24,82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Трговина, </w:t>
            </w:r>
            <w:r>
              <w:rPr>
                <w:color w:val="auto"/>
                <w:sz w:val="20"/>
                <w:szCs w:val="20"/>
                <w:lang w:val="sr-Cyrl-RS"/>
              </w:rPr>
              <w:t>администрација</w:t>
            </w:r>
            <w:r w:rsidRPr="006F482F">
              <w:rPr>
                <w:color w:val="auto"/>
                <w:sz w:val="20"/>
                <w:szCs w:val="20"/>
                <w:lang w:val="sr-Cyrl-RS"/>
              </w:rPr>
              <w:t xml:space="preserve"> и агенцијски</w:t>
            </w:r>
            <w:r>
              <w:rPr>
                <w:color w:val="auto"/>
                <w:sz w:val="20"/>
                <w:szCs w:val="20"/>
                <w:lang w:val="sr-Cyrl-RS"/>
              </w:rPr>
              <w:t xml:space="preserve">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94D64" w:rsidRDefault="00694D6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145,04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Pr="00F72BF4" w:rsidRDefault="00AD32B8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7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2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Pr="006F482F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AD32B8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8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3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AD32B8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9</w:t>
            </w:r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Хероја Пинкија 28</w:t>
            </w:r>
          </w:p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Гаражно место 4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15,00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гаража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269,36</w:t>
            </w:r>
          </w:p>
        </w:tc>
      </w:tr>
      <w:tr w:rsidR="00F72BF4" w:rsidRPr="006F482F" w:rsidTr="00EA325D">
        <w:trPr>
          <w:trHeight w:val="7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BF4" w:rsidRDefault="00AD32B8" w:rsidP="00AD32B8">
            <w:pPr>
              <w:tabs>
                <w:tab w:val="left" w:pos="8100"/>
              </w:tabs>
              <w:spacing w:line="240" w:lineRule="auto"/>
              <w:ind w:right="0"/>
              <w:jc w:val="both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10</w:t>
            </w:r>
            <w:bookmarkStart w:id="0" w:name="_GoBack"/>
            <w:bookmarkEnd w:id="0"/>
            <w:r w:rsidR="00F72BF4">
              <w:rPr>
                <w:color w:val="auto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>
              <w:rPr>
                <w:color w:val="auto"/>
                <w:sz w:val="20"/>
                <w:szCs w:val="20"/>
                <w:lang w:val="sr-Cyrl-RS"/>
              </w:rPr>
              <w:t>Нови Сад, Његошева 13, дворишни локал</w:t>
            </w:r>
          </w:p>
        </w:tc>
        <w:tc>
          <w:tcPr>
            <w:tcW w:w="1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F482F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32,37</w:t>
            </w:r>
          </w:p>
        </w:tc>
        <w:tc>
          <w:tcPr>
            <w:tcW w:w="3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694D6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RS"/>
              </w:rPr>
            </w:pPr>
            <w:r w:rsidRPr="00F72BF4">
              <w:rPr>
                <w:color w:val="auto"/>
                <w:sz w:val="20"/>
                <w:szCs w:val="20"/>
                <w:lang w:val="sr-Cyrl-RS"/>
              </w:rPr>
              <w:t>Трговина, занатство, услужна делатност, административна делатност и агенцијски послови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2BF4" w:rsidRDefault="00F72BF4" w:rsidP="00F72BF4">
            <w:pPr>
              <w:tabs>
                <w:tab w:val="left" w:pos="8100"/>
              </w:tabs>
              <w:spacing w:line="240" w:lineRule="auto"/>
              <w:ind w:right="0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color w:val="auto"/>
                <w:sz w:val="20"/>
                <w:szCs w:val="20"/>
                <w:lang w:val="sr-Cyrl-CS"/>
              </w:rPr>
              <w:t>476,56</w:t>
            </w:r>
          </w:p>
        </w:tc>
      </w:tr>
    </w:tbl>
    <w:p w:rsidR="00F72BF4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</w:p>
    <w:p w:rsidR="00DB699C" w:rsidRDefault="00F72BF4" w:rsidP="00F72BF4">
      <w:pPr>
        <w:tabs>
          <w:tab w:val="left" w:pos="2760"/>
          <w:tab w:val="center" w:pos="4680"/>
          <w:tab w:val="left" w:pos="8100"/>
        </w:tabs>
        <w:spacing w:line="240" w:lineRule="auto"/>
        <w:ind w:right="0"/>
        <w:jc w:val="left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  <w:r>
        <w:rPr>
          <w:color w:val="auto"/>
          <w:sz w:val="20"/>
          <w:szCs w:val="20"/>
          <w:lang w:val="sr-Cyrl-RS"/>
        </w:rPr>
        <w:tab/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rPr>
          <w:color w:val="auto"/>
          <w:sz w:val="20"/>
          <w:szCs w:val="20"/>
          <w:lang w:val="sr-Cyrl-RS"/>
        </w:rPr>
      </w:pPr>
      <w:r>
        <w:rPr>
          <w:color w:val="auto"/>
          <w:sz w:val="20"/>
          <w:szCs w:val="20"/>
          <w:lang w:val="sr-Cyrl-RS"/>
        </w:rPr>
        <w:t>ПОСТУПАК ОСТВАРИВАЊА ПРАВА НА ПРИЗНАВАЊЕ ТРОШКОВА ИНВЕСТИЦИОНОГ ОДРЖАВАЊА</w:t>
      </w:r>
    </w:p>
    <w:p w:rsidR="00DB699C" w:rsidRDefault="00DB699C" w:rsidP="00DB699C">
      <w:pPr>
        <w:tabs>
          <w:tab w:val="left" w:pos="8100"/>
        </w:tabs>
        <w:spacing w:line="240" w:lineRule="auto"/>
        <w:ind w:right="0"/>
        <w:jc w:val="both"/>
        <w:rPr>
          <w:color w:val="auto"/>
          <w:sz w:val="20"/>
          <w:szCs w:val="20"/>
          <w:lang w:val="sr-Cyrl-CS"/>
        </w:rPr>
      </w:pP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Трошкови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падају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терет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складу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Уредбом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изводити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lastRenderedPageBreak/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одобрити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имају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карактер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закупљеном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стандардима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важећим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прописима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области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грађевинарства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достави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описом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предмером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треба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судски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одговарајуће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струке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закључује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уговор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пословној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сарадњи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израде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документације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придржава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описа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сваком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појединачном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случају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тражи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прибављања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одступање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извршени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супротно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7.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8., </w:t>
      </w:r>
      <w:proofErr w:type="spellStart"/>
      <w:r>
        <w:rPr>
          <w:color w:val="auto"/>
          <w:sz w:val="20"/>
          <w:szCs w:val="20"/>
        </w:rPr>
        <w:t>као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радови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превазилазе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уобичајене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стандарде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врсту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неће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закупцу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Након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извођења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одобрила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року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30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завршетка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обавези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Градској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поднесе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захтев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трошкова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с </w:t>
      </w:r>
      <w:proofErr w:type="spellStart"/>
      <w:r>
        <w:rPr>
          <w:color w:val="auto"/>
          <w:sz w:val="20"/>
          <w:szCs w:val="20"/>
        </w:rPr>
        <w:t>тим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верификован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овлашћеног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вештака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односно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организације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ће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извештају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вредност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квалитет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стандард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изведених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непокретности</w:t>
      </w:r>
      <w:proofErr w:type="spellEnd"/>
      <w:r>
        <w:rPr>
          <w:color w:val="auto"/>
          <w:sz w:val="20"/>
          <w:szCs w:val="20"/>
        </w:rPr>
        <w:t xml:space="preserve">, у </w:t>
      </w:r>
      <w:proofErr w:type="spellStart"/>
      <w:r>
        <w:rPr>
          <w:color w:val="auto"/>
          <w:sz w:val="20"/>
          <w:szCs w:val="20"/>
        </w:rPr>
        <w:t>односу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извештај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постојећем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стању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опис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предмер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предрачун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планираних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радова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стране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одобрење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средства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има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износу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50%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месечне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период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одговара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, а </w:t>
      </w:r>
      <w:proofErr w:type="spellStart"/>
      <w:r>
        <w:rPr>
          <w:color w:val="auto"/>
          <w:sz w:val="20"/>
          <w:szCs w:val="20"/>
        </w:rPr>
        <w:t>најдуже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истека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закуподавног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односа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без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могућности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признавања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својинских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Изузетно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gramStart"/>
      <w:r>
        <w:rPr>
          <w:color w:val="auto"/>
          <w:sz w:val="20"/>
          <w:szCs w:val="20"/>
        </w:rPr>
        <w:t>11.,</w:t>
      </w:r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посебно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образложене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одлуке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умањен</w:t>
      </w:r>
      <w:proofErr w:type="spellEnd"/>
      <w:r>
        <w:rPr>
          <w:color w:val="auto"/>
          <w:sz w:val="20"/>
          <w:szCs w:val="20"/>
        </w:rPr>
        <w:t xml:space="preserve"> и </w:t>
      </w:r>
      <w:proofErr w:type="spellStart"/>
      <w:r>
        <w:rPr>
          <w:color w:val="auto"/>
          <w:sz w:val="20"/>
          <w:szCs w:val="20"/>
        </w:rPr>
        <w:t>за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проценат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али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највише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</w:t>
      </w:r>
      <w:proofErr w:type="spellEnd"/>
      <w:r>
        <w:rPr>
          <w:color w:val="auto"/>
          <w:sz w:val="20"/>
          <w:szCs w:val="20"/>
        </w:rPr>
        <w:t xml:space="preserve"> 70%.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Укупан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умањења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ст</w:t>
      </w:r>
      <w:proofErr w:type="spellEnd"/>
      <w:r>
        <w:rPr>
          <w:color w:val="auto"/>
          <w:sz w:val="20"/>
          <w:szCs w:val="20"/>
        </w:rPr>
        <w:t xml:space="preserve">. 11. </w:t>
      </w:r>
      <w:proofErr w:type="gramStart"/>
      <w:r>
        <w:rPr>
          <w:color w:val="auto"/>
          <w:sz w:val="20"/>
          <w:szCs w:val="20"/>
        </w:rPr>
        <w:t>и</w:t>
      </w:r>
      <w:proofErr w:type="gramEnd"/>
      <w:r>
        <w:rPr>
          <w:color w:val="auto"/>
          <w:sz w:val="20"/>
          <w:szCs w:val="20"/>
        </w:rPr>
        <w:t xml:space="preserve"> 12. </w:t>
      </w:r>
      <w:proofErr w:type="spellStart"/>
      <w:proofErr w:type="gramStart"/>
      <w:r>
        <w:rPr>
          <w:color w:val="auto"/>
          <w:sz w:val="20"/>
          <w:szCs w:val="20"/>
        </w:rPr>
        <w:t>не</w:t>
      </w:r>
      <w:proofErr w:type="spellEnd"/>
      <w:proofErr w:type="gram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може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бити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укупног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износа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која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је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закупац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уложио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приликом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инвестиционог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tabs>
          <w:tab w:val="left" w:pos="8100"/>
        </w:tabs>
        <w:spacing w:line="240" w:lineRule="auto"/>
        <w:ind w:right="0" w:firstLine="567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Одлуку</w:t>
      </w:r>
      <w:proofErr w:type="spellEnd"/>
      <w:r>
        <w:rPr>
          <w:color w:val="auto"/>
          <w:sz w:val="20"/>
          <w:szCs w:val="20"/>
        </w:rPr>
        <w:t xml:space="preserve"> о </w:t>
      </w:r>
      <w:proofErr w:type="spellStart"/>
      <w:r>
        <w:rPr>
          <w:color w:val="auto"/>
          <w:sz w:val="20"/>
          <w:szCs w:val="20"/>
        </w:rPr>
        <w:t>умањењу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висине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закупнине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основу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улагања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сопствених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средстава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закупца</w:t>
      </w:r>
      <w:proofErr w:type="spellEnd"/>
      <w:r>
        <w:rPr>
          <w:color w:val="auto"/>
          <w:sz w:val="20"/>
          <w:szCs w:val="20"/>
        </w:rPr>
        <w:t xml:space="preserve"> у </w:t>
      </w:r>
      <w:proofErr w:type="spellStart"/>
      <w:r>
        <w:rPr>
          <w:color w:val="auto"/>
          <w:sz w:val="20"/>
          <w:szCs w:val="20"/>
        </w:rPr>
        <w:t>инвестиционо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одржавање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пословног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простора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доноси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управа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на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предлог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Комисије</w:t>
      </w:r>
      <w:proofErr w:type="spellEnd"/>
      <w:r>
        <w:rPr>
          <w:color w:val="auto"/>
          <w:sz w:val="20"/>
          <w:szCs w:val="20"/>
        </w:rPr>
        <w:t xml:space="preserve">, </w:t>
      </w:r>
      <w:proofErr w:type="spellStart"/>
      <w:r>
        <w:rPr>
          <w:color w:val="auto"/>
          <w:sz w:val="20"/>
          <w:szCs w:val="20"/>
        </w:rPr>
        <w:t>уз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сагласност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Градског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већа</w:t>
      </w:r>
      <w:proofErr w:type="spellEnd"/>
      <w:r>
        <w:rPr>
          <w:color w:val="auto"/>
          <w:sz w:val="20"/>
          <w:szCs w:val="20"/>
        </w:rPr>
        <w:t>.</w:t>
      </w:r>
    </w:p>
    <w:p w:rsidR="00DB699C" w:rsidRDefault="00DB699C" w:rsidP="00DB699C">
      <w:pPr>
        <w:jc w:val="both"/>
      </w:pPr>
    </w:p>
    <w:p w:rsidR="00DB699C" w:rsidRDefault="00DB699C" w:rsidP="00DB699C"/>
    <w:p w:rsidR="00DB699C" w:rsidRDefault="00DB699C" w:rsidP="00DB699C"/>
    <w:p w:rsidR="00DB699C" w:rsidRDefault="00DB699C" w:rsidP="00DB699C"/>
    <w:p w:rsidR="00DB699C" w:rsidRDefault="00DB699C" w:rsidP="00DB699C"/>
    <w:p w:rsidR="00017809" w:rsidRDefault="00017809"/>
    <w:sectPr w:rsidR="00017809" w:rsidSect="00E73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9C"/>
    <w:rsid w:val="00017809"/>
    <w:rsid w:val="00033A83"/>
    <w:rsid w:val="000C341E"/>
    <w:rsid w:val="001201CF"/>
    <w:rsid w:val="00191569"/>
    <w:rsid w:val="001A315C"/>
    <w:rsid w:val="002636C6"/>
    <w:rsid w:val="003068F5"/>
    <w:rsid w:val="003602D6"/>
    <w:rsid w:val="00431766"/>
    <w:rsid w:val="00495B37"/>
    <w:rsid w:val="00576231"/>
    <w:rsid w:val="00592C8B"/>
    <w:rsid w:val="005E159A"/>
    <w:rsid w:val="00694D64"/>
    <w:rsid w:val="006B4310"/>
    <w:rsid w:val="006D3F7A"/>
    <w:rsid w:val="006F482F"/>
    <w:rsid w:val="007158DE"/>
    <w:rsid w:val="007247A2"/>
    <w:rsid w:val="00747989"/>
    <w:rsid w:val="007948D8"/>
    <w:rsid w:val="00913D06"/>
    <w:rsid w:val="00920E4F"/>
    <w:rsid w:val="009630F3"/>
    <w:rsid w:val="00963D2A"/>
    <w:rsid w:val="009F04B4"/>
    <w:rsid w:val="00A276DA"/>
    <w:rsid w:val="00AB0241"/>
    <w:rsid w:val="00AD32B8"/>
    <w:rsid w:val="00C5583D"/>
    <w:rsid w:val="00D40476"/>
    <w:rsid w:val="00DB699C"/>
    <w:rsid w:val="00E305E7"/>
    <w:rsid w:val="00E73711"/>
    <w:rsid w:val="00E73F1B"/>
    <w:rsid w:val="00F072A6"/>
    <w:rsid w:val="00F72BF4"/>
    <w:rsid w:val="00F7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4ACF"/>
  <w15:chartTrackingRefBased/>
  <w15:docId w15:val="{21067DA7-09EB-454D-A696-C27BA82E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9C"/>
    <w:pPr>
      <w:spacing w:after="0" w:line="252" w:lineRule="auto"/>
      <w:ind w:right="31"/>
      <w:jc w:val="center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0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0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0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Zecevic</dc:creator>
  <cp:keywords/>
  <dc:description/>
  <cp:lastModifiedBy>Milana Vujovic</cp:lastModifiedBy>
  <cp:revision>2</cp:revision>
  <cp:lastPrinted>2026-06-17T06:28:00Z</cp:lastPrinted>
  <dcterms:created xsi:type="dcterms:W3CDTF">2026-06-19T07:01:00Z</dcterms:created>
  <dcterms:modified xsi:type="dcterms:W3CDTF">2026-06-19T07:01:00Z</dcterms:modified>
</cp:coreProperties>
</file>